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14.24 WIB.</w:t>
      </w:r>
    </w:p>
    <w:p w:rsidR="00A5533A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Partai </w:t>
      </w:r>
      <w:r w:rsidR="00066873">
        <w:rPr>
          <w:rFonts w:ascii="Arial" w:hAnsi="Arial" w:cs="Arial"/>
          <w:sz w:val="24"/>
          <w:szCs w:val="24"/>
          <w:lang w:val="pt-BR"/>
        </w:rPr>
        <w:t>Amanat Nasional</w:t>
      </w:r>
      <w:r w:rsidR="00DB1F61">
        <w:rPr>
          <w:rFonts w:ascii="Arial" w:hAnsi="Arial" w:cs="Arial"/>
          <w:sz w:val="24"/>
          <w:szCs w:val="24"/>
          <w:lang w:val="pt-BR"/>
        </w:rPr>
        <w:t xml:space="preserve"> (</w:t>
      </w:r>
      <w:r w:rsidR="00066873">
        <w:rPr>
          <w:rFonts w:ascii="Arial" w:hAnsi="Arial" w:cs="Arial"/>
          <w:sz w:val="24"/>
          <w:szCs w:val="24"/>
          <w:lang w:val="pt-BR"/>
        </w:rPr>
        <w:t>PAN</w:t>
      </w:r>
      <w:r w:rsidR="00DB1F61">
        <w:rPr>
          <w:rFonts w:ascii="Arial" w:hAnsi="Arial" w:cs="Arial"/>
          <w:sz w:val="24"/>
          <w:szCs w:val="24"/>
          <w:lang w:val="pt-BR"/>
        </w:rPr>
        <w:t>)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mempermasalahan penetapan hasil Pemilu sepanjang Dapil Sulawesi Utara 1 untuk Calon Anggota DPRD Provinsi Sulawesi Utara karena KPU telah salah dalam melakukan penghitungan perolehan suara, sehingga </w:t>
      </w:r>
      <w:r w:rsidR="00066873">
        <w:rPr>
          <w:rFonts w:ascii="Arial" w:hAnsi="Arial" w:cs="Arial"/>
          <w:sz w:val="24"/>
          <w:szCs w:val="24"/>
        </w:rPr>
        <w:t>PAN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berpotensi tidak mendapatkan kursi di Dapil tersebut. Berikut perolehan suara menurut Termohon: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C043CA" w:rsidRPr="000A10C2" w:rsidTr="00DB1F61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0A10C2" w:rsidRDefault="00066873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3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Pr="000A10C2" w:rsidRDefault="00066873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3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C043CA" w:rsidRDefault="00066873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3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Default="00066873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933" w:type="pct"/>
            <w:shd w:val="clear" w:color="auto" w:fill="D9D9D9"/>
          </w:tcPr>
          <w:p w:rsidR="00C043CA" w:rsidRDefault="00066873" w:rsidP="00F5339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PARTAI AMANAT NASIONAL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A5533A">
        <w:rPr>
          <w:rFonts w:ascii="Arial" w:hAnsi="Arial" w:cs="Arial"/>
          <w:sz w:val="24"/>
          <w:szCs w:val="24"/>
        </w:rPr>
        <w:t>enurut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r w:rsidR="00066873">
        <w:rPr>
          <w:rFonts w:ascii="Arial" w:hAnsi="Arial" w:cs="Arial"/>
          <w:sz w:val="24"/>
          <w:szCs w:val="24"/>
        </w:rPr>
        <w:t>PAN</w:t>
      </w:r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telah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terjadi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penambahan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suara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33A">
        <w:rPr>
          <w:rFonts w:ascii="Arial" w:hAnsi="Arial" w:cs="Arial"/>
          <w:sz w:val="24"/>
          <w:szCs w:val="24"/>
        </w:rPr>
        <w:t>dilakukan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oleh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untuk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Partai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Unggul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di TPS 11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Istiqlal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dan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TPS 41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Calaca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sz w:val="24"/>
          <w:szCs w:val="24"/>
        </w:rPr>
        <w:t>Kecamatan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Wenang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 w:rsidR="00A5533A">
        <w:rPr>
          <w:rFonts w:ascii="Arial" w:hAnsi="Arial" w:cs="Arial"/>
          <w:sz w:val="24"/>
          <w:szCs w:val="24"/>
        </w:rPr>
        <w:t>sebagai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berikut</w:t>
      </w:r>
      <w:proofErr w:type="spellEnd"/>
      <w:r w:rsidR="00A5533A">
        <w:rPr>
          <w:rFonts w:ascii="Arial" w:hAnsi="Arial" w:cs="Arial"/>
          <w:sz w:val="24"/>
          <w:szCs w:val="24"/>
        </w:rPr>
        <w:t>:</w:t>
      </w:r>
    </w:p>
    <w:p w:rsidR="00C043C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BE3A32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BE3A32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23069D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23069D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66873">
        <w:rPr>
          <w:rFonts w:ascii="Arial" w:hAnsi="Arial" w:cs="Arial"/>
          <w:sz w:val="24"/>
          <w:szCs w:val="24"/>
        </w:rPr>
        <w:t>PAN</w:t>
      </w:r>
      <w:r>
        <w:rPr>
          <w:rFonts w:ascii="Arial" w:hAnsi="Arial" w:cs="Arial"/>
          <w:sz w:val="24"/>
          <w:szCs w:val="24"/>
        </w:rPr>
        <w:t xml:space="preserve"> 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66873">
        <w:rPr>
          <w:rFonts w:ascii="Arial" w:hAnsi="Arial" w:cs="Arial"/>
          <w:sz w:val="24"/>
          <w:szCs w:val="24"/>
        </w:rPr>
        <w:t>PAN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r w:rsidR="00066873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066873">
        <w:rPr>
          <w:rFonts w:ascii="Arial" w:hAnsi="Arial" w:cs="Arial"/>
          <w:sz w:val="24"/>
          <w:szCs w:val="24"/>
        </w:rPr>
        <w:t>AN</w:t>
      </w:r>
      <w:r w:rsidR="00BE3A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>
        <w:rPr>
          <w:rFonts w:ascii="Arial" w:hAnsi="Arial" w:cs="Arial"/>
          <w:sz w:val="24"/>
          <w:szCs w:val="24"/>
          <w:lang w:val="pt-BR"/>
        </w:rPr>
        <w:t xml:space="preserve">Sulawesi Utara 1 untuk Calon Anggota DPRD Provinsi Sulawesi Utara. </w:t>
      </w:r>
    </w:p>
    <w:p w:rsidR="00A5533A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Pemilu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KPU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  <w:r>
        <w:rPr>
          <w:rFonts w:ascii="Arial" w:hAnsi="Arial" w:cs="Arial"/>
          <w:sz w:val="24"/>
          <w:szCs w:val="24"/>
        </w:rPr>
        <w:t xml:space="preserve"> (DPP) </w:t>
      </w:r>
      <w:r w:rsidR="00066873">
        <w:rPr>
          <w:rFonts w:ascii="Arial" w:hAnsi="Arial" w:cs="Arial"/>
          <w:sz w:val="24"/>
          <w:szCs w:val="24"/>
        </w:rPr>
        <w:t>PAN</w:t>
      </w:r>
      <w:r w:rsidR="00F53399">
        <w:rPr>
          <w:rFonts w:ascii="Arial" w:hAnsi="Arial" w:cs="Arial"/>
          <w:sz w:val="24"/>
          <w:szCs w:val="24"/>
        </w:rPr>
        <w:t xml:space="preserve"> </w:t>
      </w:r>
      <w:r w:rsidR="003E130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>
        <w:rPr>
          <w:rFonts w:ascii="Arial" w:hAnsi="Arial" w:cs="Arial"/>
          <w:sz w:val="24"/>
          <w:szCs w:val="24"/>
        </w:rPr>
        <w:t>saat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ini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dipimpin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oleh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873">
        <w:rPr>
          <w:rFonts w:ascii="Arial" w:hAnsi="Arial" w:cs="Arial"/>
          <w:sz w:val="24"/>
          <w:szCs w:val="24"/>
        </w:rPr>
        <w:t>Zulkifli</w:t>
      </w:r>
      <w:proofErr w:type="spellEnd"/>
      <w:r w:rsidR="00066873">
        <w:rPr>
          <w:rFonts w:ascii="Arial" w:hAnsi="Arial" w:cs="Arial"/>
          <w:sz w:val="24"/>
          <w:szCs w:val="24"/>
        </w:rPr>
        <w:t xml:space="preserve"> Hasan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Ketua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066873">
        <w:rPr>
          <w:rFonts w:ascii="Arial" w:hAnsi="Arial" w:cs="Arial"/>
          <w:sz w:val="24"/>
          <w:szCs w:val="24"/>
        </w:rPr>
        <w:t xml:space="preserve">Mohammad Eddy </w:t>
      </w:r>
      <w:proofErr w:type="spellStart"/>
      <w:r w:rsidR="00066873">
        <w:rPr>
          <w:rFonts w:ascii="Arial" w:hAnsi="Arial" w:cs="Arial"/>
          <w:sz w:val="24"/>
          <w:szCs w:val="24"/>
        </w:rPr>
        <w:t>Dwiyanto</w:t>
      </w:r>
      <w:proofErr w:type="spellEnd"/>
      <w:r w:rsid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873">
        <w:rPr>
          <w:rFonts w:ascii="Arial" w:hAnsi="Arial" w:cs="Arial"/>
          <w:sz w:val="24"/>
          <w:szCs w:val="24"/>
        </w:rPr>
        <w:t>Soeparno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Sekretaris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Jenderal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DPP</w:t>
      </w:r>
      <w:r w:rsidR="003E130B">
        <w:rPr>
          <w:rFonts w:ascii="Arial" w:hAnsi="Arial" w:cs="Arial"/>
          <w:sz w:val="24"/>
          <w:szCs w:val="24"/>
        </w:rPr>
        <w:t xml:space="preserve"> </w:t>
      </w:r>
      <w:r w:rsidR="00066873">
        <w:rPr>
          <w:rFonts w:ascii="Arial" w:hAnsi="Arial" w:cs="Arial"/>
          <w:sz w:val="24"/>
          <w:szCs w:val="24"/>
        </w:rPr>
        <w:t>PAN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memutuskan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untuk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mengajukan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permohonan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erselisihan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3E130B">
        <w:rPr>
          <w:rFonts w:ascii="Arial" w:hAnsi="Arial" w:cs="Arial"/>
          <w:sz w:val="24"/>
          <w:szCs w:val="24"/>
        </w:rPr>
        <w:t>asil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emilihan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3E130B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>
        <w:rPr>
          <w:rFonts w:ascii="Arial" w:hAnsi="Arial" w:cs="Arial"/>
          <w:sz w:val="24"/>
          <w:szCs w:val="24"/>
        </w:rPr>
        <w:t>ke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Mahkamah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Konstitusi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. </w:t>
      </w:r>
    </w:p>
    <w:p w:rsidR="002C2D63" w:rsidRPr="0006687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066873">
        <w:rPr>
          <w:rFonts w:ascii="Arial" w:hAnsi="Arial" w:cs="Arial"/>
          <w:sz w:val="24"/>
          <w:szCs w:val="24"/>
        </w:rPr>
        <w:t>Selanjutnya</w:t>
      </w:r>
      <w:proofErr w:type="spellEnd"/>
      <w:r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873">
        <w:rPr>
          <w:rFonts w:ascii="Arial" w:hAnsi="Arial" w:cs="Arial"/>
          <w:sz w:val="24"/>
          <w:szCs w:val="24"/>
        </w:rPr>
        <w:t>berdasarkan</w:t>
      </w:r>
      <w:proofErr w:type="spellEnd"/>
      <w:r w:rsidRPr="00066873">
        <w:rPr>
          <w:rFonts w:ascii="Arial" w:hAnsi="Arial" w:cs="Arial"/>
          <w:sz w:val="24"/>
          <w:szCs w:val="24"/>
        </w:rPr>
        <w:t xml:space="preserve"> Sura</w:t>
      </w:r>
      <w:r w:rsidR="00D956E4" w:rsidRPr="00066873">
        <w:rPr>
          <w:rFonts w:ascii="Arial" w:hAnsi="Arial" w:cs="Arial"/>
          <w:sz w:val="24"/>
          <w:szCs w:val="24"/>
        </w:rPr>
        <w:t>t</w:t>
      </w:r>
      <w:r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873">
        <w:rPr>
          <w:rFonts w:ascii="Arial" w:hAnsi="Arial" w:cs="Arial"/>
          <w:sz w:val="24"/>
          <w:szCs w:val="24"/>
        </w:rPr>
        <w:t>Kuasa</w:t>
      </w:r>
      <w:proofErr w:type="spellEnd"/>
      <w:r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873">
        <w:rPr>
          <w:rFonts w:ascii="Arial" w:hAnsi="Arial" w:cs="Arial"/>
          <w:sz w:val="24"/>
          <w:szCs w:val="24"/>
        </w:rPr>
        <w:t>Khusus</w:t>
      </w:r>
      <w:proofErr w:type="spellEnd"/>
      <w:r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873">
        <w:rPr>
          <w:rFonts w:ascii="Arial" w:hAnsi="Arial" w:cs="Arial"/>
          <w:sz w:val="24"/>
          <w:szCs w:val="24"/>
        </w:rPr>
        <w:t>Nomor</w:t>
      </w:r>
      <w:proofErr w:type="spellEnd"/>
      <w:r w:rsidRPr="00066873">
        <w:rPr>
          <w:rFonts w:ascii="Arial" w:hAnsi="Arial" w:cs="Arial"/>
          <w:sz w:val="24"/>
          <w:szCs w:val="24"/>
        </w:rPr>
        <w:t xml:space="preserve"> 01/DPP/</w:t>
      </w:r>
      <w:r w:rsidR="00066873" w:rsidRPr="00066873">
        <w:rPr>
          <w:rFonts w:ascii="Arial" w:hAnsi="Arial" w:cs="Arial"/>
          <w:sz w:val="24"/>
          <w:szCs w:val="24"/>
        </w:rPr>
        <w:t>PAN</w:t>
      </w:r>
      <w:r w:rsidRPr="00066873">
        <w:rPr>
          <w:rFonts w:ascii="Arial" w:hAnsi="Arial" w:cs="Arial"/>
          <w:sz w:val="24"/>
          <w:szCs w:val="24"/>
        </w:rPr>
        <w:t>/</w:t>
      </w:r>
      <w:r w:rsidR="002C2D63" w:rsidRPr="00066873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bertanggal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2</w:t>
      </w:r>
      <w:r w:rsidR="00DB1F61" w:rsidRPr="00066873">
        <w:rPr>
          <w:rFonts w:ascii="Arial" w:hAnsi="Arial" w:cs="Arial"/>
          <w:sz w:val="24"/>
          <w:szCs w:val="24"/>
        </w:rPr>
        <w:t>0</w:t>
      </w:r>
      <w:r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Maret</w:t>
      </w:r>
      <w:proofErr w:type="spellEnd"/>
      <w:r w:rsidRPr="00066873">
        <w:rPr>
          <w:rFonts w:ascii="Arial" w:hAnsi="Arial" w:cs="Arial"/>
          <w:sz w:val="24"/>
          <w:szCs w:val="24"/>
        </w:rPr>
        <w:t xml:space="preserve"> 2024, DPP </w:t>
      </w:r>
      <w:r w:rsidR="00066873" w:rsidRPr="00066873">
        <w:rPr>
          <w:rFonts w:ascii="Arial" w:hAnsi="Arial" w:cs="Arial"/>
          <w:sz w:val="24"/>
          <w:szCs w:val="24"/>
        </w:rPr>
        <w:t>PAN</w:t>
      </w:r>
      <w:r w:rsidR="00320C18" w:rsidRPr="000668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20C18" w:rsidRPr="00066873">
        <w:rPr>
          <w:rFonts w:ascii="Arial" w:hAnsi="Arial" w:cs="Arial"/>
          <w:sz w:val="24"/>
          <w:szCs w:val="24"/>
        </w:rPr>
        <w:t>beralamat</w:t>
      </w:r>
      <w:proofErr w:type="spellEnd"/>
      <w:r w:rsidR="00320C18" w:rsidRPr="0006687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jalan</w:t>
      </w:r>
      <w:proofErr w:type="spellEnd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Amil</w:t>
      </w:r>
      <w:proofErr w:type="spellEnd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Buncit</w:t>
      </w:r>
      <w:proofErr w:type="spellEnd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Raya </w:t>
      </w:r>
      <w:proofErr w:type="spellStart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No</w:t>
      </w:r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mor</w:t>
      </w:r>
      <w:proofErr w:type="spellEnd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7, RW.5, </w:t>
      </w:r>
      <w:proofErr w:type="spellStart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Kalibata</w:t>
      </w:r>
      <w:proofErr w:type="spellEnd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</w:t>
      </w:r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amatan</w:t>
      </w:r>
      <w:proofErr w:type="spellEnd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Pancoran</w:t>
      </w:r>
      <w:proofErr w:type="spellEnd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Kota Jakarta Selatan, Daerah </w:t>
      </w:r>
      <w:proofErr w:type="spellStart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Khusus</w:t>
      </w:r>
      <w:proofErr w:type="spellEnd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Ibukota</w:t>
      </w:r>
      <w:proofErr w:type="spellEnd"/>
      <w:r w:rsidR="0006687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Jakarta</w:t>
      </w:r>
      <w:r w:rsidR="00F96F1B" w:rsidRPr="00066873">
        <w:rPr>
          <w:rFonts w:ascii="Arial" w:hAnsi="Arial" w:cs="Arial"/>
          <w:sz w:val="24"/>
          <w:szCs w:val="24"/>
        </w:rPr>
        <w:t>,</w:t>
      </w:r>
      <w:r w:rsidR="00D956E4" w:rsidRPr="00066873">
        <w:rPr>
          <w:rFonts w:ascii="Arial" w:hAnsi="Arial" w:cs="Arial"/>
          <w:sz w:val="24"/>
          <w:szCs w:val="24"/>
        </w:rPr>
        <w:t xml:space="preserve"> </w:t>
      </w:r>
      <w:r w:rsidR="00F96F1B" w:rsidRPr="0006687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 w:rsidRPr="00066873">
        <w:rPr>
          <w:rFonts w:ascii="Arial" w:hAnsi="Arial" w:cs="Arial"/>
          <w:sz w:val="24"/>
          <w:szCs w:val="24"/>
        </w:rPr>
        <w:t>dalam</w:t>
      </w:r>
      <w:proofErr w:type="spellEnd"/>
      <w:r w:rsidR="00F96F1B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066873">
        <w:rPr>
          <w:rFonts w:ascii="Arial" w:hAnsi="Arial" w:cs="Arial"/>
          <w:sz w:val="24"/>
          <w:szCs w:val="24"/>
        </w:rPr>
        <w:t>hal</w:t>
      </w:r>
      <w:proofErr w:type="spellEnd"/>
      <w:r w:rsidR="00F96F1B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066873">
        <w:rPr>
          <w:rFonts w:ascii="Arial" w:hAnsi="Arial" w:cs="Arial"/>
          <w:sz w:val="24"/>
          <w:szCs w:val="24"/>
        </w:rPr>
        <w:t>ini</w:t>
      </w:r>
      <w:proofErr w:type="spellEnd"/>
      <w:r w:rsidR="00F96F1B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066873">
        <w:rPr>
          <w:rFonts w:ascii="Arial" w:hAnsi="Arial" w:cs="Arial"/>
          <w:sz w:val="24"/>
          <w:szCs w:val="24"/>
        </w:rPr>
        <w:t>diwakili</w:t>
      </w:r>
      <w:proofErr w:type="spellEnd"/>
      <w:r w:rsidR="00F96F1B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066873">
        <w:rPr>
          <w:rFonts w:ascii="Arial" w:hAnsi="Arial" w:cs="Arial"/>
          <w:sz w:val="24"/>
          <w:szCs w:val="24"/>
        </w:rPr>
        <w:t>oleh</w:t>
      </w:r>
      <w:proofErr w:type="spellEnd"/>
      <w:r w:rsidR="00F96F1B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066873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066873">
        <w:rPr>
          <w:rFonts w:ascii="Arial" w:hAnsi="Arial" w:cs="Arial"/>
          <w:sz w:val="24"/>
          <w:szCs w:val="24"/>
        </w:rPr>
        <w:t>Umum</w:t>
      </w:r>
      <w:proofErr w:type="spellEnd"/>
      <w:r w:rsidR="00F96F1B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066873">
        <w:rPr>
          <w:rFonts w:ascii="Arial" w:hAnsi="Arial" w:cs="Arial"/>
          <w:sz w:val="24"/>
          <w:szCs w:val="24"/>
        </w:rPr>
        <w:t>dan</w:t>
      </w:r>
      <w:proofErr w:type="spellEnd"/>
      <w:r w:rsidR="00F96F1B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066873">
        <w:rPr>
          <w:rFonts w:ascii="Arial" w:hAnsi="Arial" w:cs="Arial"/>
          <w:sz w:val="24"/>
          <w:szCs w:val="24"/>
        </w:rPr>
        <w:t>Sekretaris</w:t>
      </w:r>
      <w:proofErr w:type="spellEnd"/>
      <w:r w:rsidR="00F96F1B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066873">
        <w:rPr>
          <w:rFonts w:ascii="Arial" w:hAnsi="Arial" w:cs="Arial"/>
          <w:sz w:val="24"/>
          <w:szCs w:val="24"/>
        </w:rPr>
        <w:t>Jenderal</w:t>
      </w:r>
      <w:proofErr w:type="spellEnd"/>
      <w:r w:rsidR="00F96F1B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066873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066873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066873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066873">
        <w:rPr>
          <w:rFonts w:ascii="Arial" w:hAnsi="Arial" w:cs="Arial"/>
          <w:sz w:val="24"/>
          <w:szCs w:val="24"/>
        </w:rPr>
        <w:t>i</w:t>
      </w:r>
      <w:proofErr w:type="spellEnd"/>
      <w:r w:rsidR="00D956E4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873">
        <w:rPr>
          <w:rFonts w:ascii="Arial" w:hAnsi="Arial" w:cs="Arial"/>
          <w:sz w:val="24"/>
          <w:szCs w:val="24"/>
        </w:rPr>
        <w:t>sebagai</w:t>
      </w:r>
      <w:proofErr w:type="spellEnd"/>
      <w:r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873">
        <w:rPr>
          <w:rFonts w:ascii="Arial" w:hAnsi="Arial" w:cs="Arial"/>
          <w:sz w:val="24"/>
          <w:szCs w:val="24"/>
        </w:rPr>
        <w:t>kuasa</w:t>
      </w:r>
      <w:proofErr w:type="spellEnd"/>
      <w:r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873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untuk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mewakili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kepentingan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r w:rsidR="00066873" w:rsidRPr="00066873">
        <w:rPr>
          <w:rFonts w:ascii="Arial" w:hAnsi="Arial" w:cs="Arial"/>
          <w:sz w:val="24"/>
          <w:szCs w:val="24"/>
        </w:rPr>
        <w:t>PAN</w:t>
      </w:r>
      <w:r w:rsidR="002C2D63" w:rsidRPr="0006687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Mahkamah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Konstitusi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 w:rsidRPr="00066873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66873">
        <w:rPr>
          <w:rFonts w:ascii="Arial" w:hAnsi="Arial" w:cs="Arial"/>
          <w:sz w:val="24"/>
          <w:szCs w:val="24"/>
        </w:rPr>
        <w:t>itu</w:t>
      </w:r>
      <w:proofErr w:type="spellEnd"/>
      <w:r w:rsidR="00BE3A32" w:rsidRPr="000668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 w:rsidRPr="00066873">
        <w:rPr>
          <w:rFonts w:ascii="Arial" w:hAnsi="Arial" w:cs="Arial"/>
          <w:sz w:val="24"/>
          <w:szCs w:val="24"/>
        </w:rPr>
        <w:t>saudara</w:t>
      </w:r>
      <w:proofErr w:type="spellEnd"/>
      <w:r w:rsidR="00BE3A32" w:rsidRPr="00066873">
        <w:rPr>
          <w:rFonts w:ascii="Arial" w:hAnsi="Arial" w:cs="Arial"/>
          <w:sz w:val="24"/>
          <w:szCs w:val="24"/>
        </w:rPr>
        <w:t>/</w:t>
      </w:r>
      <w:proofErr w:type="spellStart"/>
      <w:r w:rsidR="00BE3A32" w:rsidRPr="00066873">
        <w:rPr>
          <w:rFonts w:ascii="Arial" w:hAnsi="Arial" w:cs="Arial"/>
          <w:sz w:val="24"/>
          <w:szCs w:val="24"/>
        </w:rPr>
        <w:t>i</w:t>
      </w:r>
      <w:proofErr w:type="spellEnd"/>
      <w:r w:rsidR="00BE3A32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066873">
        <w:rPr>
          <w:rFonts w:ascii="Arial" w:hAnsi="Arial" w:cs="Arial"/>
          <w:sz w:val="24"/>
          <w:szCs w:val="24"/>
        </w:rPr>
        <w:t>terlebih</w:t>
      </w:r>
      <w:proofErr w:type="spellEnd"/>
      <w:r w:rsidR="00D956E4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066873">
        <w:rPr>
          <w:rFonts w:ascii="Arial" w:hAnsi="Arial" w:cs="Arial"/>
          <w:sz w:val="24"/>
          <w:szCs w:val="24"/>
        </w:rPr>
        <w:t>dahulu</w:t>
      </w:r>
      <w:proofErr w:type="spellEnd"/>
      <w:r w:rsidR="00D956E4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66873">
        <w:rPr>
          <w:rFonts w:ascii="Arial" w:hAnsi="Arial" w:cs="Arial"/>
          <w:sz w:val="24"/>
          <w:szCs w:val="24"/>
        </w:rPr>
        <w:t>akan</w:t>
      </w:r>
      <w:proofErr w:type="spellEnd"/>
      <w:r w:rsidR="00BE3A32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066873">
        <w:rPr>
          <w:rFonts w:ascii="Arial" w:hAnsi="Arial" w:cs="Arial"/>
          <w:sz w:val="24"/>
          <w:szCs w:val="24"/>
        </w:rPr>
        <w:t>menyusun</w:t>
      </w:r>
      <w:proofErr w:type="spellEnd"/>
      <w:r w:rsidR="00D956E4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066873">
        <w:rPr>
          <w:rFonts w:ascii="Arial" w:hAnsi="Arial" w:cs="Arial"/>
          <w:sz w:val="24"/>
          <w:szCs w:val="24"/>
        </w:rPr>
        <w:t>permohonan</w:t>
      </w:r>
      <w:proofErr w:type="spellEnd"/>
      <w:r w:rsidR="00BE3A32" w:rsidRPr="00066873">
        <w:rPr>
          <w:rFonts w:ascii="Arial" w:hAnsi="Arial" w:cs="Arial"/>
          <w:sz w:val="24"/>
          <w:szCs w:val="24"/>
        </w:rPr>
        <w:t xml:space="preserve"> PHPU</w:t>
      </w:r>
      <w:r w:rsidR="00D956E4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066873">
        <w:rPr>
          <w:rFonts w:ascii="Arial" w:hAnsi="Arial" w:cs="Arial"/>
          <w:sz w:val="24"/>
          <w:szCs w:val="24"/>
        </w:rPr>
        <w:t>berdasarkan</w:t>
      </w:r>
      <w:proofErr w:type="spellEnd"/>
      <w:r w:rsidR="00D956E4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 w:rsidRPr="00066873">
        <w:rPr>
          <w:rFonts w:ascii="Arial" w:hAnsi="Arial" w:cs="Arial"/>
          <w:sz w:val="24"/>
          <w:szCs w:val="24"/>
        </w:rPr>
        <w:t>Lampiran</w:t>
      </w:r>
      <w:proofErr w:type="spellEnd"/>
      <w:r w:rsidR="005F60E0" w:rsidRPr="00066873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Adapun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untuk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domisili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saudara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>/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i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sebagai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kuasa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066873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066873">
        <w:rPr>
          <w:rFonts w:ascii="Arial" w:hAnsi="Arial" w:cs="Arial"/>
          <w:sz w:val="24"/>
          <w:szCs w:val="24"/>
        </w:rPr>
        <w:t xml:space="preserve"> </w:t>
      </w:r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Selatan, </w:t>
      </w:r>
      <w:proofErr w:type="spellStart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0668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 w:rsidRPr="00066873">
        <w:rPr>
          <w:rFonts w:ascii="Arial" w:hAnsi="Arial" w:cs="Arial"/>
          <w:sz w:val="24"/>
          <w:szCs w:val="24"/>
        </w:rPr>
        <w:t>.</w:t>
      </w:r>
    </w:p>
    <w:p w:rsidR="005F60E0" w:rsidRPr="00066873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  <w:r w:rsidRPr="00066873">
        <w:rPr>
          <w:rFonts w:ascii="Arial" w:hAnsi="Arial" w:cs="Arial"/>
          <w:sz w:val="24"/>
          <w:szCs w:val="24"/>
        </w:rPr>
        <w:tab/>
      </w:r>
      <w:proofErr w:type="spellStart"/>
      <w:r w:rsidRPr="00066873">
        <w:rPr>
          <w:rFonts w:ascii="Arial" w:hAnsi="Arial" w:cs="Arial"/>
          <w:sz w:val="24"/>
          <w:szCs w:val="24"/>
        </w:rPr>
        <w:t>Selamat</w:t>
      </w:r>
      <w:proofErr w:type="spellEnd"/>
      <w:r w:rsidRPr="0006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873">
        <w:rPr>
          <w:rFonts w:ascii="Arial" w:hAnsi="Arial" w:cs="Arial"/>
          <w:sz w:val="24"/>
          <w:szCs w:val="24"/>
        </w:rPr>
        <w:t>mengerjakan</w:t>
      </w:r>
      <w:proofErr w:type="spellEnd"/>
      <w:r w:rsidRPr="00066873">
        <w:rPr>
          <w:rFonts w:ascii="Arial" w:hAnsi="Arial" w:cs="Arial"/>
          <w:sz w:val="24"/>
          <w:szCs w:val="24"/>
        </w:rPr>
        <w:t>!!!</w:t>
      </w:r>
    </w:p>
    <w:sectPr w:rsidR="005F60E0" w:rsidRPr="0006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66873"/>
    <w:rsid w:val="000D1214"/>
    <w:rsid w:val="00172332"/>
    <w:rsid w:val="00192052"/>
    <w:rsid w:val="001A30BB"/>
    <w:rsid w:val="00236775"/>
    <w:rsid w:val="002C2D63"/>
    <w:rsid w:val="002D306C"/>
    <w:rsid w:val="00320C18"/>
    <w:rsid w:val="00342133"/>
    <w:rsid w:val="00372736"/>
    <w:rsid w:val="003E130B"/>
    <w:rsid w:val="0051046E"/>
    <w:rsid w:val="005F60E0"/>
    <w:rsid w:val="00761A35"/>
    <w:rsid w:val="00851D54"/>
    <w:rsid w:val="009C0C60"/>
    <w:rsid w:val="00A5533A"/>
    <w:rsid w:val="00B37837"/>
    <w:rsid w:val="00B709F0"/>
    <w:rsid w:val="00BD529D"/>
    <w:rsid w:val="00BE3A32"/>
    <w:rsid w:val="00C043CA"/>
    <w:rsid w:val="00D956E4"/>
    <w:rsid w:val="00DB1F61"/>
    <w:rsid w:val="00EA0445"/>
    <w:rsid w:val="00F53399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CECC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Syukri Asy'ari, S.HI., M.H.</cp:lastModifiedBy>
  <cp:revision>2</cp:revision>
  <dcterms:created xsi:type="dcterms:W3CDTF">2023-06-13T02:42:00Z</dcterms:created>
  <dcterms:modified xsi:type="dcterms:W3CDTF">2023-06-13T02:42:00Z</dcterms:modified>
</cp:coreProperties>
</file>