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77777777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234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14.24 WIB.</w:t>
      </w:r>
    </w:p>
    <w:p w14:paraId="42568AE0" w14:textId="0F9904CE" w:rsidR="00494405" w:rsidRDefault="00494405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="0086220D">
        <w:rPr>
          <w:rFonts w:ascii="Arial" w:hAnsi="Arial" w:cs="Arial"/>
          <w:sz w:val="24"/>
          <w:szCs w:val="24"/>
          <w:lang w:val="pt-BR"/>
        </w:rPr>
        <w:t>Partai Perindo</w:t>
      </w:r>
      <w:r w:rsidR="008622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6220D">
        <w:rPr>
          <w:rFonts w:ascii="Arial" w:hAnsi="Arial" w:cs="Arial"/>
          <w:sz w:val="24"/>
          <w:szCs w:val="24"/>
          <w:lang w:val="pt-BR"/>
        </w:rPr>
        <w:t>Partai Perindo</w:t>
      </w:r>
      <w:r w:rsidR="008622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6220D">
        <w:rPr>
          <w:rFonts w:ascii="Arial" w:hAnsi="Arial" w:cs="Arial"/>
          <w:sz w:val="24"/>
          <w:szCs w:val="24"/>
          <w:lang w:val="pt-BR"/>
        </w:rPr>
        <w:t>Partai Perindo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2C8085" w14:textId="5D968F0E" w:rsidR="0057153E" w:rsidRPr="00614B7A" w:rsidRDefault="0057153E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49440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AD3FDC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Calon Anggota DPRD </w:t>
            </w:r>
            <w:r w:rsidR="00AD3FDC">
              <w:rPr>
                <w:rFonts w:ascii="Arial" w:hAnsi="Arial" w:cs="Arial"/>
              </w:rPr>
              <w:t xml:space="preserve">Kabupaten Banyuwangi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Perolehan Suara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691BA4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Selisih</w:t>
            </w:r>
          </w:p>
        </w:tc>
      </w:tr>
      <w:tr w:rsidR="00080B6E" w:rsidRPr="00765DB8" w14:paraId="09E6551F" w14:textId="77777777" w:rsidTr="00356D1D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C5951F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Termohon</w:t>
            </w:r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Pemohon</w:t>
            </w:r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30A0F" w:rsidRDefault="00080B6E" w:rsidP="0008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Kasnan,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>
        <w:rPr>
          <w:rFonts w:ascii="Arial" w:hAnsi="Arial" w:cs="Arial"/>
          <w:sz w:val="24"/>
          <w:szCs w:val="24"/>
        </w:rPr>
        <w:t>di atas</w:t>
      </w:r>
      <w:r>
        <w:rPr>
          <w:rFonts w:ascii="Arial" w:hAnsi="Arial" w:cs="Arial"/>
          <w:sz w:val="24"/>
          <w:szCs w:val="24"/>
        </w:rPr>
        <w:t xml:space="preserve">, </w:t>
      </w:r>
      <w:r w:rsidR="00401C40">
        <w:rPr>
          <w:rFonts w:ascii="Arial" w:hAnsi="Arial" w:cs="Arial"/>
          <w:sz w:val="24"/>
          <w:szCs w:val="24"/>
        </w:rPr>
        <w:t>Caleg Amir, S.</w:t>
      </w:r>
      <w:r w:rsidR="00080B6E">
        <w:rPr>
          <w:rFonts w:ascii="Arial" w:hAnsi="Arial" w:cs="Arial"/>
          <w:sz w:val="24"/>
          <w:szCs w:val="24"/>
        </w:rPr>
        <w:t>IP</w:t>
      </w:r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mengatakan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telah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terjadi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kesalahan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penghitungan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2 TPS </w:t>
      </w:r>
      <w:proofErr w:type="spellStart"/>
      <w:r w:rsidR="00EE61AD">
        <w:rPr>
          <w:rFonts w:ascii="Arial" w:hAnsi="Arial" w:cs="Arial"/>
          <w:sz w:val="24"/>
          <w:szCs w:val="24"/>
        </w:rPr>
        <w:t>sebagai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berikut</w:t>
      </w:r>
      <w:proofErr w:type="spellEnd"/>
      <w:r w:rsidR="00EE61AD">
        <w:rPr>
          <w:rFonts w:ascii="Arial" w:hAnsi="Arial" w:cs="Arial"/>
          <w:sz w:val="24"/>
          <w:szCs w:val="24"/>
        </w:rPr>
        <w:t>:</w:t>
      </w:r>
    </w:p>
    <w:p w14:paraId="5313B2A6" w14:textId="3951D537" w:rsidR="00281E63" w:rsidRPr="00281E63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281E63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281E63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0554103F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FFEF32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472B0B6D" w14:textId="77777777" w:rsidR="00EE61AD" w:rsidRPr="00830A0F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266B728F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316AAA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179E5058" w14:textId="4272C845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7CFADE" w14:textId="058E8D71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0D849" w14:textId="199459E6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65B90D55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0741648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72BB338F" w14:textId="68BD2F69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5F9F3" w14:textId="2E1D4422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42A2A3" w14:textId="6680F72C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5A7B9FB1" w14:textId="5BDADEE8" w:rsidR="00EE61AD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TPS 10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Tamansari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BB04D8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BB04D8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4F2E9DA0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A61E9B4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22F9C6E6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30557C5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04E6A0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0A105B99" w14:textId="2F242B49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096BD65" w14:textId="4250B49A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ECAA1A" w14:textId="0AD10DF1" w:rsidR="00281E63" w:rsidRPr="00830A0F" w:rsidRDefault="00281E63" w:rsidP="00281E63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E1727FD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65D39F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2747C3D" w14:textId="4276189F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CF0534" w14:textId="223A6727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6077BF2" w14:textId="4FECDD52" w:rsidR="00281E63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10CADC4F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Dewan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Pusat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(DPP) </w:t>
      </w:r>
      <w:r w:rsidR="0086220D">
        <w:rPr>
          <w:rFonts w:ascii="Arial" w:hAnsi="Arial" w:cs="Arial"/>
          <w:sz w:val="24"/>
          <w:szCs w:val="24"/>
          <w:lang w:val="pt-BR"/>
        </w:rPr>
        <w:t>Partai Perindo</w:t>
      </w:r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DPP</w:t>
      </w:r>
      <w:r w:rsidRPr="00EE61AD">
        <w:rPr>
          <w:rFonts w:ascii="Arial" w:hAnsi="Arial" w:cs="Arial"/>
          <w:sz w:val="24"/>
          <w:szCs w:val="24"/>
        </w:rPr>
        <w:t xml:space="preserve"> </w:t>
      </w:r>
      <w:r w:rsidR="0086220D">
        <w:rPr>
          <w:rFonts w:ascii="Arial" w:hAnsi="Arial" w:cs="Arial"/>
          <w:sz w:val="24"/>
          <w:szCs w:val="24"/>
          <w:lang w:val="pt-BR"/>
        </w:rPr>
        <w:t>Partai Perindo</w:t>
      </w:r>
      <w:r w:rsidR="0086220D" w:rsidRPr="00EE61AD">
        <w:rPr>
          <w:rFonts w:ascii="Arial" w:hAnsi="Arial" w:cs="Arial"/>
          <w:sz w:val="24"/>
          <w:szCs w:val="24"/>
        </w:rPr>
        <w:t xml:space="preserve"> </w:t>
      </w:r>
      <w:r w:rsidRPr="00EE61A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20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Hary</w:t>
      </w:r>
      <w:proofErr w:type="spellEnd"/>
      <w:r w:rsidR="0086220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86220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Tanoesoedibjo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selaku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Ketua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Umu</w:t>
      </w:r>
      <w:bookmarkStart w:id="0" w:name="_GoBack"/>
      <w:bookmarkEnd w:id="0"/>
      <w:r w:rsidR="005E0B03" w:rsidRPr="00E84A35">
        <w:rPr>
          <w:rFonts w:ascii="Arial" w:hAnsi="Arial" w:cs="Arial"/>
          <w:sz w:val="24"/>
          <w:szCs w:val="24"/>
        </w:rPr>
        <w:t>m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dan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r w:rsidR="0086220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Ahmad </w:t>
      </w:r>
      <w:proofErr w:type="spellStart"/>
      <w:r w:rsidR="0086220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Rofiq</w:t>
      </w:r>
      <w:proofErr w:type="spellEnd"/>
      <w:r w:rsidR="0086220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selaku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Sekretaris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Jenderal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DPP </w:t>
      </w:r>
      <w:r w:rsidR="0086220D" w:rsidRPr="00B724CD">
        <w:rPr>
          <w:rFonts w:ascii="Arial" w:hAnsi="Arial" w:cs="Arial"/>
          <w:sz w:val="24"/>
          <w:szCs w:val="24"/>
          <w:lang w:val="pt-BR"/>
        </w:rPr>
        <w:t>Partai Perindo</w:t>
      </w:r>
      <w:r w:rsidR="0086220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Hasil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3FD5B2F5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51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r w:rsidR="0086220D" w:rsidRPr="00B724CD">
        <w:rPr>
          <w:rFonts w:ascii="Arial" w:hAnsi="Arial" w:cs="Arial"/>
          <w:sz w:val="24"/>
          <w:szCs w:val="24"/>
          <w:lang w:val="pt-BR"/>
        </w:rPr>
        <w:t>Partai Perindo</w:t>
      </w:r>
      <w:r w:rsidR="0086220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61AD">
        <w:rPr>
          <w:rFonts w:ascii="Arial" w:hAnsi="Arial" w:cs="Arial"/>
          <w:sz w:val="24"/>
          <w:szCs w:val="24"/>
        </w:rPr>
        <w:t>Jalan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Bangka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11 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3A32">
        <w:rPr>
          <w:rFonts w:ascii="Arial" w:hAnsi="Arial" w:cs="Arial"/>
          <w:sz w:val="24"/>
          <w:szCs w:val="24"/>
        </w:rPr>
        <w:t>Jalan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65129"/>
    <w:rsid w:val="00172001"/>
    <w:rsid w:val="0018350B"/>
    <w:rsid w:val="002040BF"/>
    <w:rsid w:val="00281E63"/>
    <w:rsid w:val="003461AC"/>
    <w:rsid w:val="003573DF"/>
    <w:rsid w:val="0039395F"/>
    <w:rsid w:val="003A63A7"/>
    <w:rsid w:val="00401C40"/>
    <w:rsid w:val="00466366"/>
    <w:rsid w:val="0047590C"/>
    <w:rsid w:val="00492A7A"/>
    <w:rsid w:val="00494405"/>
    <w:rsid w:val="004F03BD"/>
    <w:rsid w:val="0055768F"/>
    <w:rsid w:val="0057153E"/>
    <w:rsid w:val="005878C4"/>
    <w:rsid w:val="005A37DB"/>
    <w:rsid w:val="005C773C"/>
    <w:rsid w:val="005E0B03"/>
    <w:rsid w:val="00614B7A"/>
    <w:rsid w:val="006150B6"/>
    <w:rsid w:val="00694551"/>
    <w:rsid w:val="006A3F78"/>
    <w:rsid w:val="006B25F7"/>
    <w:rsid w:val="007237FC"/>
    <w:rsid w:val="007E2179"/>
    <w:rsid w:val="007F50C5"/>
    <w:rsid w:val="007F6ACC"/>
    <w:rsid w:val="008250FC"/>
    <w:rsid w:val="00836A79"/>
    <w:rsid w:val="00851E26"/>
    <w:rsid w:val="0086220D"/>
    <w:rsid w:val="00922E03"/>
    <w:rsid w:val="009E5B75"/>
    <w:rsid w:val="009F21C0"/>
    <w:rsid w:val="00A60B82"/>
    <w:rsid w:val="00A7435C"/>
    <w:rsid w:val="00AA75EF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41E5F"/>
    <w:rsid w:val="00D67956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D658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Syukri Asy'ari, S.HI., M.H.</cp:lastModifiedBy>
  <cp:revision>2</cp:revision>
  <dcterms:created xsi:type="dcterms:W3CDTF">2023-08-01T00:23:00Z</dcterms:created>
  <dcterms:modified xsi:type="dcterms:W3CDTF">2023-08-01T00:23:00Z</dcterms:modified>
</cp:coreProperties>
</file>